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A629C" w:rsidRPr="00195AB2" w14:paraId="39E058DB" w14:textId="77777777" w:rsidTr="003A629C">
        <w:trPr>
          <w:trHeight w:val="2960"/>
        </w:trPr>
        <w:tc>
          <w:tcPr>
            <w:tcW w:w="4691" w:type="dxa"/>
          </w:tcPr>
          <w:p w14:paraId="0C29C7BD" w14:textId="72DB1E3E" w:rsidR="003A629C" w:rsidRPr="00195AB2" w:rsidRDefault="00FF2EF3" w:rsidP="005C43EA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pl-PL"/>
              </w:rPr>
            </w:pPr>
            <w:r w:rsidRPr="00195AB2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3A629C" w:rsidRPr="00195AB2">
              <w:rPr>
                <w:b/>
                <w:sz w:val="20"/>
                <w:szCs w:val="20"/>
                <w:lang w:val="pl-PL"/>
              </w:rPr>
              <w:t>1</w:t>
            </w:r>
            <w:r w:rsidR="003A629C" w:rsidRPr="00195AB2">
              <w:rPr>
                <w:sz w:val="20"/>
                <w:szCs w:val="20"/>
                <w:lang w:val="pl-PL"/>
              </w:rPr>
              <w:t xml:space="preserve">: </w:t>
            </w:r>
            <w:r w:rsidR="00B20FC6" w:rsidRPr="00195AB2">
              <w:rPr>
                <w:bCs/>
                <w:sz w:val="20"/>
                <w:szCs w:val="20"/>
                <w:lang w:val="pl-PL"/>
              </w:rPr>
              <w:t xml:space="preserve">Modele </w:t>
            </w:r>
            <w:proofErr w:type="spellStart"/>
            <w:r w:rsidR="00B20FC6" w:rsidRPr="00195AB2">
              <w:rPr>
                <w:bCs/>
                <w:sz w:val="20"/>
                <w:szCs w:val="20"/>
                <w:lang w:val="pl-PL"/>
              </w:rPr>
              <w:t>crossover</w:t>
            </w:r>
            <w:proofErr w:type="spellEnd"/>
            <w:r w:rsidR="00B20FC6" w:rsidRPr="00195AB2">
              <w:rPr>
                <w:bCs/>
                <w:sz w:val="20"/>
                <w:szCs w:val="20"/>
                <w:lang w:val="pl-PL"/>
              </w:rPr>
              <w:t xml:space="preserve"> łączą zalety ekologicznych wózków widłowych elektrycznych z wszechstronnością i wytrzymałością tradycyjnych wózków widłowych z silnikiem diesla i gazowym</w:t>
            </w:r>
          </w:p>
        </w:tc>
      </w:tr>
      <w:tr w:rsidR="003A629C" w:rsidRPr="00195AB2" w14:paraId="4121B55B" w14:textId="77777777" w:rsidTr="003A629C">
        <w:trPr>
          <w:trHeight w:val="2960"/>
        </w:trPr>
        <w:tc>
          <w:tcPr>
            <w:tcW w:w="4691" w:type="dxa"/>
          </w:tcPr>
          <w:p w14:paraId="0F90CD53" w14:textId="77777777" w:rsidR="003A629C" w:rsidRPr="00195AB2" w:rsidRDefault="003A629C" w:rsidP="003A629C">
            <w:pPr>
              <w:pStyle w:val="Default"/>
              <w:spacing w:line="276" w:lineRule="auto"/>
              <w:ind w:left="709" w:hanging="709"/>
              <w:rPr>
                <w:sz w:val="20"/>
                <w:szCs w:val="20"/>
                <w:lang w:val="pl-PL"/>
              </w:rPr>
            </w:pPr>
          </w:p>
        </w:tc>
      </w:tr>
    </w:tbl>
    <w:p w14:paraId="6EBD9010" w14:textId="77777777" w:rsidR="003A629C" w:rsidRPr="00195AB2" w:rsidRDefault="003A629C" w:rsidP="003A629C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pl-PL"/>
        </w:rPr>
      </w:pPr>
      <w:r w:rsidRPr="00195AB2">
        <w:rPr>
          <w:rFonts w:ascii="Verdana" w:hAnsi="Verdana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786942A3" wp14:editId="318C6801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6B6E92" w:rsidRPr="00B20FC6" w14:paraId="3E11BCAC" w14:textId="77777777" w:rsidTr="00725432">
        <w:trPr>
          <w:trHeight w:val="2960"/>
        </w:trPr>
        <w:tc>
          <w:tcPr>
            <w:tcW w:w="4691" w:type="dxa"/>
          </w:tcPr>
          <w:p w14:paraId="637FEF71" w14:textId="44FB857E" w:rsidR="006B6E92" w:rsidRPr="00195AB2" w:rsidRDefault="00FF2EF3" w:rsidP="005C43EA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pl-PL"/>
              </w:rPr>
            </w:pPr>
            <w:r w:rsidRPr="00195AB2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5F2BC2" w:rsidRPr="00195AB2">
              <w:rPr>
                <w:b/>
                <w:sz w:val="20"/>
                <w:szCs w:val="20"/>
                <w:lang w:val="pl-PL"/>
              </w:rPr>
              <w:t>2</w:t>
            </w:r>
            <w:r w:rsidR="006B6E92" w:rsidRPr="00195AB2">
              <w:rPr>
                <w:sz w:val="20"/>
                <w:szCs w:val="20"/>
                <w:lang w:val="pl-PL"/>
              </w:rPr>
              <w:t xml:space="preserve">: </w:t>
            </w:r>
            <w:r w:rsidR="00B20FC6" w:rsidRPr="00195AB2">
              <w:rPr>
                <w:iCs/>
                <w:sz w:val="20"/>
                <w:szCs w:val="20"/>
                <w:lang w:val="pl-PL"/>
              </w:rPr>
              <w:t xml:space="preserve">Seria </w:t>
            </w:r>
            <w:proofErr w:type="spellStart"/>
            <w:r w:rsidR="00B20FC6" w:rsidRPr="00195AB2">
              <w:rPr>
                <w:iCs/>
                <w:sz w:val="20"/>
                <w:szCs w:val="20"/>
                <w:lang w:val="pl-PL"/>
              </w:rPr>
              <w:t>Renegade</w:t>
            </w:r>
            <w:proofErr w:type="spellEnd"/>
            <w:r w:rsidR="00B20FC6" w:rsidRPr="00195AB2">
              <w:rPr>
                <w:iCs/>
                <w:sz w:val="20"/>
                <w:szCs w:val="20"/>
                <w:lang w:val="pl-PL"/>
              </w:rPr>
              <w:t xml:space="preserve"> (S25-35XE) została zaprojektowana z myślą o operatorach, którzy nie chcą rezygnować z zalet serii Clark S – Smart</w:t>
            </w:r>
            <w:r w:rsidR="00B20FC6">
              <w:rPr>
                <w:iCs/>
                <w:sz w:val="20"/>
                <w:szCs w:val="20"/>
                <w:lang w:val="pl-PL"/>
              </w:rPr>
              <w:t xml:space="preserve">, </w:t>
            </w:r>
            <w:proofErr w:type="spellStart"/>
            <w:r w:rsidR="00B20FC6" w:rsidRPr="00195AB2">
              <w:rPr>
                <w:iCs/>
                <w:sz w:val="20"/>
                <w:szCs w:val="20"/>
                <w:lang w:val="pl-PL"/>
              </w:rPr>
              <w:t>Strong</w:t>
            </w:r>
            <w:proofErr w:type="spellEnd"/>
            <w:r w:rsidR="00B20FC6">
              <w:rPr>
                <w:iCs/>
                <w:sz w:val="20"/>
                <w:szCs w:val="20"/>
                <w:lang w:val="pl-PL"/>
              </w:rPr>
              <w:t xml:space="preserve">, </w:t>
            </w:r>
            <w:proofErr w:type="spellStart"/>
            <w:r w:rsidR="00B20FC6" w:rsidRPr="00195AB2">
              <w:rPr>
                <w:iCs/>
                <w:sz w:val="20"/>
                <w:szCs w:val="20"/>
                <w:lang w:val="pl-PL"/>
              </w:rPr>
              <w:t>Safe</w:t>
            </w:r>
            <w:proofErr w:type="spellEnd"/>
            <w:r w:rsidR="00B20FC6">
              <w:rPr>
                <w:iCs/>
                <w:sz w:val="20"/>
                <w:szCs w:val="20"/>
                <w:lang w:val="pl-PL"/>
              </w:rPr>
              <w:t xml:space="preserve"> </w:t>
            </w:r>
            <w:r w:rsidR="00B20FC6" w:rsidRPr="00195AB2">
              <w:rPr>
                <w:iCs/>
                <w:sz w:val="20"/>
                <w:szCs w:val="20"/>
                <w:lang w:val="pl-PL"/>
              </w:rPr>
              <w:t>– czyli inteligentnej, mocnej i bezpiecznej</w:t>
            </w:r>
          </w:p>
        </w:tc>
      </w:tr>
    </w:tbl>
    <w:p w14:paraId="497FE2F5" w14:textId="77777777" w:rsidR="006B6E92" w:rsidRPr="00195AB2" w:rsidRDefault="006B6E92" w:rsidP="006B6E92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pl-PL"/>
        </w:rPr>
      </w:pPr>
      <w:r w:rsidRPr="00195AB2">
        <w:rPr>
          <w:rFonts w:ascii="Verdana" w:hAnsi="Verdana"/>
          <w:b/>
          <w:noProof/>
          <w:color w:val="F96915"/>
          <w:sz w:val="20"/>
          <w:szCs w:val="20"/>
          <w:lang w:val="pl-PL" w:eastAsia="de-DE"/>
        </w:rPr>
        <w:drawing>
          <wp:inline distT="0" distB="0" distL="0" distR="0" wp14:anchorId="4A32ADFD" wp14:editId="7B817C59">
            <wp:extent cx="2787650" cy="1880870"/>
            <wp:effectExtent l="0" t="0" r="6350" b="0"/>
            <wp:docPr id="4" name="Diagram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BB4D14" w:rsidRPr="00B20FC6" w14:paraId="1A6FAA25" w14:textId="77777777" w:rsidTr="00AB0D0E">
        <w:trPr>
          <w:trHeight w:val="2960"/>
        </w:trPr>
        <w:tc>
          <w:tcPr>
            <w:tcW w:w="4691" w:type="dxa"/>
          </w:tcPr>
          <w:p w14:paraId="62560E4E" w14:textId="02EB3A02" w:rsidR="00BB4D14" w:rsidRPr="00195AB2" w:rsidRDefault="00FF2EF3" w:rsidP="005C43EA">
            <w:pPr>
              <w:pStyle w:val="Default"/>
              <w:tabs>
                <w:tab w:val="left" w:pos="993"/>
              </w:tabs>
              <w:spacing w:line="276" w:lineRule="auto"/>
              <w:ind w:left="993" w:hanging="851"/>
              <w:rPr>
                <w:sz w:val="20"/>
                <w:szCs w:val="20"/>
                <w:lang w:val="pl-PL"/>
              </w:rPr>
            </w:pPr>
            <w:r w:rsidRPr="00195AB2">
              <w:rPr>
                <w:b/>
                <w:sz w:val="20"/>
                <w:szCs w:val="20"/>
                <w:lang w:val="pl-PL"/>
              </w:rPr>
              <w:t xml:space="preserve">Obraz </w:t>
            </w:r>
            <w:r w:rsidR="00BB4D14" w:rsidRPr="00195AB2">
              <w:rPr>
                <w:b/>
                <w:sz w:val="20"/>
                <w:szCs w:val="20"/>
                <w:lang w:val="pl-PL"/>
              </w:rPr>
              <w:t>3</w:t>
            </w:r>
            <w:r w:rsidR="00BB4D14" w:rsidRPr="00195AB2">
              <w:rPr>
                <w:sz w:val="20"/>
                <w:szCs w:val="20"/>
                <w:lang w:val="pl-PL"/>
              </w:rPr>
              <w:t xml:space="preserve">: </w:t>
            </w:r>
            <w:r w:rsidR="00B20FC6" w:rsidRPr="00195AB2">
              <w:rPr>
                <w:color w:val="000000" w:themeColor="text1"/>
                <w:sz w:val="20"/>
                <w:szCs w:val="20"/>
                <w:lang w:val="pl-PL"/>
              </w:rPr>
              <w:t xml:space="preserve">Wózki elektryczne STE16/18/20 i SE16/20 z serii S-Series </w:t>
            </w:r>
            <w:proofErr w:type="spellStart"/>
            <w:r w:rsidR="00B20FC6" w:rsidRPr="00195AB2">
              <w:rPr>
                <w:color w:val="000000" w:themeColor="text1"/>
                <w:sz w:val="20"/>
                <w:szCs w:val="20"/>
                <w:lang w:val="pl-PL"/>
              </w:rPr>
              <w:t>Electric</w:t>
            </w:r>
            <w:proofErr w:type="spellEnd"/>
            <w:r w:rsidR="00B20FC6" w:rsidRPr="00195AB2">
              <w:rPr>
                <w:color w:val="000000" w:themeColor="text1"/>
                <w:sz w:val="20"/>
                <w:szCs w:val="20"/>
                <w:lang w:val="pl-PL"/>
              </w:rPr>
              <w:t xml:space="preserve"> stanowią idealne połączenie bezpieczeństwa i wysokiej wydajności przeładunku</w:t>
            </w:r>
          </w:p>
        </w:tc>
      </w:tr>
    </w:tbl>
    <w:p w14:paraId="48DEFED2" w14:textId="77777777" w:rsidR="00BB4D14" w:rsidRPr="00195AB2" w:rsidRDefault="00BB4D14" w:rsidP="00BB4D14">
      <w:pPr>
        <w:spacing w:line="360" w:lineRule="auto"/>
        <w:jc w:val="both"/>
        <w:rPr>
          <w:rFonts w:ascii="Verdana" w:hAnsi="Verdana"/>
          <w:b/>
          <w:color w:val="F96915"/>
          <w:sz w:val="22"/>
          <w:szCs w:val="22"/>
          <w:lang w:val="pl-PL"/>
        </w:rPr>
      </w:pPr>
      <w:r w:rsidRPr="00195AB2">
        <w:rPr>
          <w:rFonts w:ascii="Verdana" w:hAnsi="Verdana"/>
          <w:b/>
          <w:noProof/>
          <w:color w:val="F96915"/>
          <w:sz w:val="22"/>
          <w:szCs w:val="22"/>
          <w:lang w:val="pl-PL" w:eastAsia="de-DE"/>
        </w:rPr>
        <w:drawing>
          <wp:inline distT="0" distB="0" distL="0" distR="0" wp14:anchorId="2DE28CAA" wp14:editId="727EC9FF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41C4EAE3" w14:textId="38F995DD" w:rsidR="00FF2EF3" w:rsidRPr="00195AB2" w:rsidRDefault="00FF2EF3" w:rsidP="00FF2EF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195AB2">
        <w:rPr>
          <w:rFonts w:ascii="Arial" w:eastAsia="Times New Roman" w:hAnsi="Arial" w:cs="Arial"/>
          <w:sz w:val="20"/>
          <w:szCs w:val="20"/>
          <w:lang w:val="pl-PL" w:eastAsia="de-DE"/>
        </w:rPr>
        <w:t>Zdjęcia</w:t>
      </w:r>
      <w:r w:rsidRPr="00195AB2">
        <w:rPr>
          <w:rFonts w:ascii="Arial" w:hAnsi="Arial" w:cs="Arial"/>
          <w:iCs/>
          <w:sz w:val="20"/>
          <w:szCs w:val="20"/>
          <w:lang w:val="pl-PL"/>
        </w:rPr>
        <w:t xml:space="preserve">: CLARK Europe – </w:t>
      </w:r>
      <w:r w:rsidRPr="00195AB2">
        <w:rPr>
          <w:rFonts w:ascii="Arial" w:eastAsia="Times New Roman" w:hAnsi="Arial" w:cs="Arial"/>
          <w:sz w:val="20"/>
          <w:szCs w:val="20"/>
          <w:lang w:val="pl-PL" w:eastAsia="de-DE"/>
        </w:rPr>
        <w:t xml:space="preserve">Przedruk jest bezpłatny. Wymagana kopia publikacji. Więcej informacji można znaleźć w Internecie pod adresem </w:t>
      </w:r>
      <w:hyperlink r:id="rId23" w:history="1">
        <w:r w:rsidRPr="00195AB2">
          <w:rPr>
            <w:rStyle w:val="Hyperlink"/>
            <w:rFonts w:ascii="Arial" w:hAnsi="Arial" w:cs="Arial"/>
            <w:sz w:val="20"/>
            <w:szCs w:val="20"/>
            <w:lang w:val="pl-PL"/>
          </w:rPr>
          <w:t>www.clarkmheu.com</w:t>
        </w:r>
      </w:hyperlink>
      <w:r w:rsidRPr="00195AB2">
        <w:rPr>
          <w:rFonts w:ascii="Arial" w:hAnsi="Arial" w:cs="Arial"/>
          <w:sz w:val="20"/>
          <w:szCs w:val="20"/>
          <w:lang w:val="pl-PL"/>
        </w:rPr>
        <w:t xml:space="preserve"> lub Facebook </w:t>
      </w:r>
      <w:hyperlink r:id="rId24" w:history="1">
        <w:r w:rsidRPr="00195AB2">
          <w:rPr>
            <w:rStyle w:val="Hyperlink"/>
            <w:rFonts w:ascii="Arial" w:hAnsi="Arial" w:cs="Arial"/>
            <w:sz w:val="20"/>
            <w:szCs w:val="20"/>
            <w:lang w:val="pl-PL"/>
          </w:rPr>
          <w:t>www.facebook.com/CLARK.the.forklift</w:t>
        </w:r>
      </w:hyperlink>
      <w:r w:rsidRPr="00195AB2">
        <w:rPr>
          <w:rFonts w:ascii="Arial" w:hAnsi="Arial" w:cs="Arial"/>
          <w:sz w:val="20"/>
          <w:szCs w:val="20"/>
          <w:lang w:val="pl-PL"/>
        </w:rPr>
        <w:t>.</w:t>
      </w:r>
    </w:p>
    <w:p w14:paraId="3A73D06B" w14:textId="77777777" w:rsidR="00FF2EF3" w:rsidRPr="00195AB2" w:rsidRDefault="00FF2EF3" w:rsidP="00FF2EF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080F7D6E" w14:textId="77777777" w:rsidR="00FF2EF3" w:rsidRPr="00343D84" w:rsidRDefault="00FF2EF3" w:rsidP="00FF2EF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</w:p>
    <w:p w14:paraId="554B8F4B" w14:textId="77777777" w:rsidR="00FF2EF3" w:rsidRPr="001F2D1C" w:rsidRDefault="00FF2EF3" w:rsidP="00FF2EF3">
      <w:pPr>
        <w:rPr>
          <w:rStyle w:val="hps"/>
          <w:rFonts w:ascii="Arial" w:hAnsi="Arial" w:cs="Arial"/>
          <w:b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b/>
          <w:sz w:val="20"/>
          <w:szCs w:val="20"/>
          <w:lang w:val="pl-PL"/>
        </w:rPr>
        <w:lastRenderedPageBreak/>
        <w:t>Kontakt dla prasy:</w:t>
      </w:r>
    </w:p>
    <w:p w14:paraId="4EC52223" w14:textId="77777777" w:rsidR="00FF2EF3" w:rsidRPr="001F2D1C" w:rsidRDefault="00FF2EF3" w:rsidP="00FF2EF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>CLARK Europe GmbH</w:t>
      </w:r>
    </w:p>
    <w:p w14:paraId="7BBB7626" w14:textId="77777777" w:rsidR="00FF2EF3" w:rsidRPr="001F2D1C" w:rsidRDefault="00FF2EF3" w:rsidP="00FF2EF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>Sabine Barde</w:t>
      </w:r>
    </w:p>
    <w:p w14:paraId="61B07D0C" w14:textId="77777777" w:rsidR="00FF2EF3" w:rsidRPr="001F2D1C" w:rsidRDefault="00FF2EF3" w:rsidP="00FF2EF3">
      <w:pPr>
        <w:rPr>
          <w:rStyle w:val="hps"/>
          <w:rFonts w:ascii="Arial" w:hAnsi="Arial" w:cs="Arial"/>
          <w:sz w:val="20"/>
          <w:szCs w:val="20"/>
          <w:lang w:val="pl-PL"/>
        </w:rPr>
      </w:pPr>
      <w:r w:rsidRPr="001F2D1C">
        <w:rPr>
          <w:rStyle w:val="hps"/>
          <w:rFonts w:ascii="Arial" w:hAnsi="Arial" w:cs="Arial"/>
          <w:sz w:val="20"/>
          <w:szCs w:val="20"/>
          <w:lang w:val="pl-PL"/>
        </w:rPr>
        <w:t xml:space="preserve">Kierownik ds. komunikacji korporacyjnej </w:t>
      </w:r>
    </w:p>
    <w:p w14:paraId="4ABA2F1E" w14:textId="77777777" w:rsidR="00FF2EF3" w:rsidRPr="00311F7A" w:rsidRDefault="00FF2EF3" w:rsidP="00FF2EF3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 xml:space="preserve">Dr.-Alfred-Herrhausen-Allee 33 </w:t>
      </w:r>
    </w:p>
    <w:p w14:paraId="63AE721B" w14:textId="77777777" w:rsidR="00FF2EF3" w:rsidRPr="00311F7A" w:rsidRDefault="00FF2EF3" w:rsidP="00FF2EF3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47228 Duisburg</w:t>
      </w:r>
    </w:p>
    <w:p w14:paraId="365C5857" w14:textId="77777777" w:rsidR="00FF2EF3" w:rsidRPr="00311F7A" w:rsidRDefault="00FF2EF3" w:rsidP="00FF2EF3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Mobil: +49 (0) 179 7488770</w:t>
      </w:r>
    </w:p>
    <w:p w14:paraId="0FB5D5FA" w14:textId="77777777" w:rsidR="00FF2EF3" w:rsidRPr="00311F7A" w:rsidRDefault="00FF2EF3" w:rsidP="00FF2EF3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311F7A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4DDE9F87" w14:textId="77777777" w:rsidR="00FF2EF3" w:rsidRDefault="00FF2EF3" w:rsidP="00FF2EF3">
      <w:pPr>
        <w:rPr>
          <w:rFonts w:ascii="Arial" w:hAnsi="Arial" w:cs="Arial"/>
          <w:iCs/>
          <w:sz w:val="20"/>
          <w:szCs w:val="20"/>
          <w:lang w:val="de-DE"/>
        </w:rPr>
      </w:pPr>
      <w:hyperlink r:id="rId25" w:history="1">
        <w:r w:rsidRPr="00311F7A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p w14:paraId="20B9A2B5" w14:textId="77777777" w:rsidR="007800CD" w:rsidRPr="00631921" w:rsidRDefault="007800CD" w:rsidP="00FF2EF3">
      <w:pPr>
        <w:rPr>
          <w:rFonts w:ascii="Arial" w:hAnsi="Arial" w:cs="Arial"/>
          <w:sz w:val="20"/>
          <w:szCs w:val="20"/>
          <w:lang w:val="de-DE"/>
        </w:rPr>
      </w:pPr>
    </w:p>
    <w:sectPr w:rsidR="007800CD" w:rsidRPr="00631921" w:rsidSect="000B22C3">
      <w:headerReference w:type="default" r:id="rId26"/>
      <w:footerReference w:type="default" r:id="rId2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311FA2FA" w:rsidR="003A629C" w:rsidRPr="00ED5D83" w:rsidRDefault="00FF2EF3" w:rsidP="00FF2EF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>
      <w:rPr>
        <w:rFonts w:ascii="Arial" w:hAnsi="Arial" w:cs="Arial"/>
        <w:sz w:val="22"/>
        <w:szCs w:val="22"/>
        <w:lang w:val="de-DE"/>
      </w:rPr>
      <w:t>Strona</w:t>
    </w:r>
    <w:proofErr w:type="spellEnd"/>
    <w:r w:rsidRPr="00ED5D83">
      <w:rPr>
        <w:rFonts w:ascii="Arial" w:hAnsi="Arial" w:cs="Arial"/>
        <w:sz w:val="22"/>
        <w:szCs w:val="22"/>
        <w:lang w:val="de-DE"/>
      </w:rPr>
      <w:t xml:space="preserve">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>
      <w:rPr>
        <w:rFonts w:ascii="Arial" w:hAnsi="Arial" w:cs="Arial"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Pr="00ED5D83">
      <w:rPr>
        <w:rFonts w:ascii="Arial" w:hAnsi="Arial" w:cs="Arial"/>
        <w:sz w:val="22"/>
        <w:szCs w:val="22"/>
        <w:lang w:val="de-DE"/>
      </w:rPr>
      <w:t xml:space="preserve">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>
      <w:rPr>
        <w:rFonts w:ascii="Arial" w:hAnsi="Arial" w:cs="Arial"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BCA189" w14:textId="77777777" w:rsidR="00FF2EF3" w:rsidRDefault="00FF2EF3" w:rsidP="00FF2EF3"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Przegląd</w:t>
                          </w:r>
                          <w:proofErr w:type="spellEnd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48384D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obrazów</w:t>
                          </w:r>
                          <w:proofErr w:type="spellEnd"/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74BCA189" w14:textId="77777777" w:rsidR="00FF2EF3" w:rsidRDefault="00FF2EF3" w:rsidP="00FF2EF3">
                    <w:r w:rsidRPr="0048384D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Przegląd obrazów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78E5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A2C6B"/>
    <w:rsid w:val="000A504E"/>
    <w:rsid w:val="000B22C3"/>
    <w:rsid w:val="000C566B"/>
    <w:rsid w:val="000C765F"/>
    <w:rsid w:val="000E18E2"/>
    <w:rsid w:val="000F5574"/>
    <w:rsid w:val="00105990"/>
    <w:rsid w:val="00113E59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E"/>
    <w:rsid w:val="00180B32"/>
    <w:rsid w:val="00185E2D"/>
    <w:rsid w:val="00186BAB"/>
    <w:rsid w:val="0019103F"/>
    <w:rsid w:val="00194C2D"/>
    <w:rsid w:val="00194CCC"/>
    <w:rsid w:val="00195AB2"/>
    <w:rsid w:val="00197C7C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5350A"/>
    <w:rsid w:val="00260FBB"/>
    <w:rsid w:val="00266DF3"/>
    <w:rsid w:val="002A2C97"/>
    <w:rsid w:val="002A4283"/>
    <w:rsid w:val="002B779E"/>
    <w:rsid w:val="002D22C9"/>
    <w:rsid w:val="002E386E"/>
    <w:rsid w:val="002E3EA2"/>
    <w:rsid w:val="003021C4"/>
    <w:rsid w:val="003137DC"/>
    <w:rsid w:val="003219ED"/>
    <w:rsid w:val="00325AC4"/>
    <w:rsid w:val="0032744D"/>
    <w:rsid w:val="00343975"/>
    <w:rsid w:val="003502D4"/>
    <w:rsid w:val="00363BB4"/>
    <w:rsid w:val="00363C70"/>
    <w:rsid w:val="00365029"/>
    <w:rsid w:val="00383B08"/>
    <w:rsid w:val="003A02CC"/>
    <w:rsid w:val="003A629C"/>
    <w:rsid w:val="003B5B05"/>
    <w:rsid w:val="003C42B6"/>
    <w:rsid w:val="003C52C5"/>
    <w:rsid w:val="003D053E"/>
    <w:rsid w:val="003E13D9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79E3"/>
    <w:rsid w:val="00490297"/>
    <w:rsid w:val="004912AA"/>
    <w:rsid w:val="00495FD7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4CDF"/>
    <w:rsid w:val="005468A7"/>
    <w:rsid w:val="00551B8C"/>
    <w:rsid w:val="00552B91"/>
    <w:rsid w:val="00560E2A"/>
    <w:rsid w:val="00562AB0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C43EA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A2DBD"/>
    <w:rsid w:val="006B6E92"/>
    <w:rsid w:val="006B7AB5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75D11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6CDB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278E2"/>
    <w:rsid w:val="00834274"/>
    <w:rsid w:val="00865552"/>
    <w:rsid w:val="008B4C01"/>
    <w:rsid w:val="008C2CAE"/>
    <w:rsid w:val="008C3E45"/>
    <w:rsid w:val="008D07FF"/>
    <w:rsid w:val="008E4F09"/>
    <w:rsid w:val="008F0CB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80937"/>
    <w:rsid w:val="0099267F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7302E"/>
    <w:rsid w:val="00A766BA"/>
    <w:rsid w:val="00A87EDB"/>
    <w:rsid w:val="00A910D5"/>
    <w:rsid w:val="00A94DB5"/>
    <w:rsid w:val="00AA0946"/>
    <w:rsid w:val="00AB1716"/>
    <w:rsid w:val="00AB48E3"/>
    <w:rsid w:val="00AB6029"/>
    <w:rsid w:val="00AC264E"/>
    <w:rsid w:val="00AC4975"/>
    <w:rsid w:val="00AC6BF3"/>
    <w:rsid w:val="00AE68AD"/>
    <w:rsid w:val="00AF3597"/>
    <w:rsid w:val="00B04FF6"/>
    <w:rsid w:val="00B20FC6"/>
    <w:rsid w:val="00B24724"/>
    <w:rsid w:val="00B305A2"/>
    <w:rsid w:val="00B361BD"/>
    <w:rsid w:val="00B403DA"/>
    <w:rsid w:val="00B403FA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B4D14"/>
    <w:rsid w:val="00BC2978"/>
    <w:rsid w:val="00BC5609"/>
    <w:rsid w:val="00BC6ACE"/>
    <w:rsid w:val="00BD2E33"/>
    <w:rsid w:val="00BD4EE8"/>
    <w:rsid w:val="00BE6E06"/>
    <w:rsid w:val="00BF645C"/>
    <w:rsid w:val="00C07497"/>
    <w:rsid w:val="00C12FB5"/>
    <w:rsid w:val="00C206C2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0DB9"/>
    <w:rsid w:val="00E07182"/>
    <w:rsid w:val="00E15131"/>
    <w:rsid w:val="00E16A76"/>
    <w:rsid w:val="00E17BBA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44D75"/>
    <w:rsid w:val="00F60BA2"/>
    <w:rsid w:val="00F61335"/>
    <w:rsid w:val="00F6188C"/>
    <w:rsid w:val="00F646CE"/>
    <w:rsid w:val="00F73756"/>
    <w:rsid w:val="00F82636"/>
    <w:rsid w:val="00F85113"/>
    <w:rsid w:val="00F9398C"/>
    <w:rsid w:val="00F9707A"/>
    <w:rsid w:val="00FB183F"/>
    <w:rsid w:val="00FB3B98"/>
    <w:rsid w:val="00FB64D1"/>
    <w:rsid w:val="00FB6890"/>
    <w:rsid w:val="00FC0FE2"/>
    <w:rsid w:val="00FC1A06"/>
    <w:rsid w:val="00FC275C"/>
    <w:rsid w:val="00FC39B5"/>
    <w:rsid w:val="00FD1F05"/>
    <w:rsid w:val="00FE7FCC"/>
    <w:rsid w:val="00FF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://www.clarkmheu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www.facebook.com/CLARK.the.forklift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://www.clarkmheu.com" TargetMode="Externa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2</cp:revision>
  <cp:lastPrinted>2018-01-29T08:28:00Z</cp:lastPrinted>
  <dcterms:created xsi:type="dcterms:W3CDTF">2026-01-08T09:29:00Z</dcterms:created>
  <dcterms:modified xsi:type="dcterms:W3CDTF">2026-01-08T09:29:00Z</dcterms:modified>
</cp:coreProperties>
</file>